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云南省侨联网站和微信公众号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运维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项目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服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务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方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案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及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报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价</w:t>
      </w:r>
    </w:p>
    <w:p>
      <w:pPr>
        <w:widowControl/>
        <w:autoSpaceDE w:val="0"/>
        <w:adjustRightInd w:val="0"/>
        <w:snapToGrid w:val="0"/>
        <w:spacing w:line="8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72"/>
          <w:szCs w:val="72"/>
        </w:rPr>
        <w:t>书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报价单位（盖章）：</w:t>
      </w:r>
    </w:p>
    <w:p>
      <w:pPr>
        <w:widowControl/>
        <w:adjustRightInd w:val="0"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  日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云南省侨联和微信公众号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运维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二、单位基本情况</w:t>
      </w:r>
    </w:p>
    <w:p>
      <w:pPr>
        <w:pStyle w:val="3"/>
        <w:adjustRightInd w:val="0"/>
        <w:spacing w:beforeAutospacing="0" w:afterAutospacing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内容包括但不限于：报价单位基本信息、经营活动范围、设施设备、</w:t>
      </w:r>
      <w:r>
        <w:rPr>
          <w:rFonts w:hint="eastAsia" w:ascii="仿宋_GB2312" w:eastAsia="仿宋_GB2312"/>
          <w:sz w:val="32"/>
          <w:szCs w:val="32"/>
        </w:rPr>
        <w:t>主要业绩和优势等，特别是</w:t>
      </w:r>
      <w:r>
        <w:rPr>
          <w:rFonts w:hint="eastAsia" w:ascii="仿宋_GB2312" w:eastAsia="仿宋_GB2312" w:cs="方正仿宋简体"/>
          <w:color w:val="000000"/>
          <w:sz w:val="32"/>
          <w:szCs w:val="32"/>
        </w:rPr>
        <w:t>承接相关项目</w:t>
      </w:r>
      <w:r>
        <w:rPr>
          <w:rFonts w:hint="eastAsia" w:ascii="仿宋_GB2312" w:eastAsia="仿宋_GB2312"/>
          <w:sz w:val="32"/>
          <w:szCs w:val="32"/>
        </w:rPr>
        <w:t>的情况，近五年无不良信用记录（国家企业信用信息公示系统）。</w:t>
      </w:r>
    </w:p>
    <w:p>
      <w:pPr>
        <w:adjustRightInd w:val="0"/>
        <w:spacing w:line="60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三、方案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具体运营方案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总报价：   万元。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mI1NGRkMTY0MGQ3ZjMzOTk4NWVhZjEzOGRjNDMifQ=="/>
  </w:docVars>
  <w:rsids>
    <w:rsidRoot w:val="2C4F284F"/>
    <w:rsid w:val="2C4F284F"/>
    <w:rsid w:val="69C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eastAsia="仿宋_GB2312"/>
      <w:b/>
      <w:bCs/>
      <w:color w:val="000000"/>
      <w:kern w:val="0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1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2022-06-15T02:49:00Z</dcterms:created>
  <dc:creator>唐磊</dc:creator>
  <cp:lastModifiedBy>怼怼QAQ</cp:lastModifiedBy>
  <dcterms:modified xsi:type="dcterms:W3CDTF">2022-06-15T03:16:18Z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739641F73CA8465284ACA96D28EC587C</vt:lpwstr>
  </property>
</Properties>
</file>